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5045783"/>
      <w:bookmarkStart w:id="1" w:name="_Toc15186"/>
      <w:r>
        <w:rPr>
          <w:rFonts w:hint="eastAsia"/>
        </w:rPr>
        <w:t>利润投入社会效益承诺书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滁州市琅琊区社会企业评审认定服务中心：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eastAsia="zh-CN"/>
        </w:rPr>
        <w:t>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承诺自愿将全年税后利润的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%用于投入到支持社区发展、社会公益事业、慈善事业、指定的社区慈善基金、机构发展或用于社会目标。此承诺书三年内有效。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3BE54094"/>
    <w:rsid w:val="3BE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2024-05-30T06:43:00Z</dcterms:created>
  <dc:creator>海鸥神</dc:creator>
  <cp:lastModifiedBy>海鸥神</cp:lastModifiedBy>
  <dcterms:modified xsi:type="dcterms:W3CDTF">2024-05-30T07:00:03Z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49A66F46F7FB4D9BAB38774BA29064C7_11</vt:lpwstr>
  </property>
</Properties>
</file>